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tcBorders>
              <w:top w:val="single" w:sz="10" w:space="0" w:color="0B2C67"/>
              <w:left w:val="single" w:sz="10" w:space="0" w:color="0B2C67"/>
              <w:bottom w:val="single" w:sz="10" w:space="0" w:color="0B2C67"/>
              <w:right w:val="single" w:sz="10" w:space="0" w:color="0B2C67"/>
            </w:tcBorders>
            <w:tcMar>
              <w:top w:w="240" w:type="dxa"/>
              <w:start w:w="150" w:type="dxa"/>
              <w:bottom w:w="240" w:type="dxa"/>
              <w:end w:w="15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834640" cy="9439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(2)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9439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40" w:after="100"/>
              <w:jc w:val="center"/>
            </w:pPr>
            <w:r>
              <w:rPr>
                <w:rFonts w:ascii="Aptos" w:hAnsi="Aptos"/>
                <w:b/>
                <w:color w:val="F47A20"/>
                <w:sz w:val="20"/>
              </w:rPr>
              <w:t>INFRASTRUCTURE DOCUMENTATION &amp; RUNBOOK TEMPLATE</w:t>
            </w:r>
          </w:p>
          <w:p>
            <w:pPr>
              <w:spacing w:after="100"/>
              <w:jc w:val="center"/>
            </w:pPr>
            <w:r>
              <w:rPr>
                <w:rFonts w:ascii="Aptos Display" w:hAnsi="Aptos Display"/>
                <w:b/>
                <w:color w:val="0B2C67"/>
                <w:sz w:val="36"/>
              </w:rPr>
              <w:t>Document the system so someone else can run it.</w:t>
            </w:r>
          </w:p>
          <w:p>
            <w:pPr>
              <w:spacing w:after="60"/>
              <w:jc w:val="center"/>
            </w:pPr>
            <w:r>
              <w:rPr>
                <w:rFonts w:ascii="Aptos" w:hAnsi="Aptos"/>
                <w:color w:val="203047"/>
                <w:sz w:val="21"/>
              </w:rPr>
              <w:t>A practical template for documenting systems, dependencies, operations, troubleshooting, recovery, and ownership.</w:t>
            </w:r>
          </w:p>
          <w:p>
            <w:pPr>
              <w:jc w:val="center"/>
            </w:pPr>
            <w:r>
              <w:rPr>
                <w:rFonts w:ascii="Aptos" w:hAnsi="Aptos"/>
                <w:color w:val="6B7280"/>
                <w:sz w:val="18"/>
              </w:rPr>
              <w:t>Clean. Practical. Built for the GoodwinGetsIT resource library.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cantSplit/>
        </w:trPr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SYSTEM / SERVICE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[Enter system name]</w:t>
            </w:r>
          </w:p>
        </w:tc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DOCUMENT OWNER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[Enter owner]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VERSION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v1.0</w:t>
            </w:r>
          </w:p>
        </w:tc>
        <w:tc>
          <w:tcPr>
            <w:tcW w:type="dxa" w:w="5112"/>
            <w:shd w:fill="F9FAFC"/>
            <w:tcMar>
              <w:top w:w="80" w:type="dxa"/>
              <w:start w:w="100" w:type="dxa"/>
              <w:bottom w:w="85" w:type="dxa"/>
              <w:end w:w="10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LAST UPDATED</w:t>
              <w:br/>
            </w:r>
            <w:r>
              <w:rPr>
                <w:rFonts w:ascii="Aptos" w:hAnsi="Aptos"/>
                <w:b/>
                <w:color w:val="203047"/>
                <w:sz w:val="21"/>
              </w:rPr>
              <w:t>[Enter date]</w:t>
            </w:r>
          </w:p>
        </w:tc>
      </w:tr>
    </w:tbl>
    <w:p>
      <w:pPr>
        <w:spacing w:after="40"/>
      </w:pPr>
    </w:p>
    <w:p>
      <w:pPr>
        <w:pStyle w:val="Heading1"/>
        <w:keepNext/>
        <w:keepLines/>
      </w:pPr>
      <w:r>
        <w:t>How to Use This Template</w:t>
      </w:r>
    </w:p>
    <w:p>
      <w:pPr>
        <w:pStyle w:val="CardText"/>
        <w:keepNext/>
      </w:pPr>
      <w:r>
        <w:t>This template is structured around the questions that matter during normal operations and during a 2:00 AM incident. Delete sections that truly do not apply, but do not skip them simply because the answer is currently unknown.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Write for the competent person who did not design the system.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Use exact names: servers, services, consoles, URLs, jobs, vendors, and recovery locations.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Document dependencies and failure impact, not just an asset list.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Include safe stop/start/restart steps and what should not be touched.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Have someone other than the author execute critical procedures and record the result.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224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8" w:space="0" w:color="E6EAF2"/>
              <w:left w:val="single" w:sz="18" w:space="0" w:color="F47A20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DOCUMENTATION STANDARD</w:t>
              <w:br/>
            </w:r>
            <w:r>
              <w:rPr>
                <w:rFonts w:ascii="Aptos" w:hAnsi="Aptos"/>
                <w:b w:val="0"/>
                <w:color w:val="203047"/>
                <w:sz w:val="18"/>
              </w:rPr>
              <w:t>Accurate and usable beats beautiful and stale. A short runbook that works is more valuable than a polished document that no longer reflects reality.</w:t>
            </w:r>
          </w:p>
        </w:tc>
      </w:tr>
    </w:tbl>
    <w:p>
      <w:pPr>
        <w:pStyle w:val="Heading1"/>
        <w:keepNext/>
        <w:keepLines/>
      </w:pPr>
      <w:r>
        <w:t>1. Document Control</w:t>
      </w:r>
    </w:p>
    <w:p>
      <w:pPr>
        <w:pStyle w:val="CardText"/>
        <w:keepNext/>
      </w:pPr>
      <w:r>
        <w:t>Track ownership, revision history, and the authoritative location of this document.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System / Service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[System name]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Business Owner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[Department / leader]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Technical Owner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[Primary technical owner]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Backup Owner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[Secondary technical owner]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Criticality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[Critical / High / Medium / Low]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Document Status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[Draft / In Review / Approved / Needs Update]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Authoritative Location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[URL / SharePoint / Wiki / repository path]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Last Validated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[MM/DD/YYYY - tested by someone other than author]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Next Review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[MM/DD/YYYY]</w:t>
            </w:r>
          </w:p>
        </w:tc>
      </w:tr>
    </w:tbl>
    <w:p>
      <w:pPr>
        <w:pStyle w:val="Heading2"/>
        <w:keepNext/>
        <w:keepLines/>
      </w:pPr>
      <w:r>
        <w:t>Change History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4"/>
        <w:gridCol w:w="1440"/>
        <w:gridCol w:w="2016"/>
        <w:gridCol w:w="5184"/>
      </w:tblGrid>
      <w:tr>
        <w:trPr>
          <w:tblHeader w:val="true"/>
          <w:cantSplit/>
        </w:trPr>
        <w:tc>
          <w:tcPr>
            <w:tcW w:type="dxa" w:w="2556"/>
            <w:shd w:fill="F47A20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2556"/>
            <w:shd w:fill="F47A20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2556"/>
            <w:shd w:fill="F47A20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Updated By</w:t>
            </w:r>
          </w:p>
        </w:tc>
        <w:tc>
          <w:tcPr>
            <w:tcW w:type="dxa" w:w="2556"/>
            <w:shd w:fill="F47A20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Summary of Changes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1"/>
        <w:keepNext/>
        <w:keepLines/>
      </w:pPr>
      <w:r>
        <w:t>2. System / Service Overview</w:t>
      </w:r>
    </w:p>
    <w:p>
      <w:pPr>
        <w:pStyle w:val="CardText"/>
        <w:keepNext/>
      </w:pPr>
      <w:r>
        <w:t>Explain what the system does, who uses it, where it runs, and why it matters.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Business Purpose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[What problem does this system solve?]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Users / Consumers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[Who depends on it?]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Environment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[Production / Test / Dev / Lab]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Availability Need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[24x7 / business hours / best effort]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RTO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[Target recovery time]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RPO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[Acceptable data loss window]</w:t>
            </w:r>
          </w:p>
        </w:tc>
      </w:tr>
    </w:tbl>
    <w:p>
      <w:pPr>
        <w:pStyle w:val="Heading2"/>
        <w:keepNext/>
        <w:keepLines/>
      </w:pPr>
      <w:r>
        <w:t>Plain-English Summary</w:t>
      </w:r>
    </w:p>
    <w:p>
      <w:pPr>
        <w:pStyle w:val="CardText"/>
        <w:keepNext/>
      </w:pPr>
      <w:r>
        <w:t>[In 3-6 sentences, explain what this system does, who uses it, where it runs, and why it matters.]</w:t>
      </w:r>
    </w:p>
    <w:p>
      <w:pPr>
        <w:pStyle w:val="Heading1"/>
        <w:keepNext/>
        <w:keepLines/>
      </w:pPr>
      <w:r>
        <w:t>3. What Do We Actually Have?</w:t>
      </w:r>
    </w:p>
    <w:p>
      <w:pPr>
        <w:pStyle w:val="CardText"/>
        <w:keepNext/>
      </w:pPr>
      <w:r>
        <w:t>Inventory the components that matter. If it exists and matters, someone should know about 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1944"/>
        <w:gridCol w:w="1800"/>
        <w:gridCol w:w="1440"/>
        <w:gridCol w:w="1728"/>
        <w:gridCol w:w="1800"/>
      </w:tblGrid>
      <w:tr>
        <w:trPr>
          <w:tblHeader w:val="true"/>
          <w:cantSplit/>
        </w:trPr>
        <w:tc>
          <w:tcPr>
            <w:tcW w:type="dxa" w:w="1704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Component</w:t>
            </w:r>
          </w:p>
        </w:tc>
        <w:tc>
          <w:tcPr>
            <w:tcW w:type="dxa" w:w="1704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Name / Hostname</w:t>
            </w:r>
          </w:p>
        </w:tc>
        <w:tc>
          <w:tcPr>
            <w:tcW w:type="dxa" w:w="1704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Role</w:t>
            </w:r>
          </w:p>
        </w:tc>
        <w:tc>
          <w:tcPr>
            <w:tcW w:type="dxa" w:w="1704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Location</w:t>
            </w:r>
          </w:p>
        </w:tc>
        <w:tc>
          <w:tcPr>
            <w:tcW w:type="dxa" w:w="1704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OS / Platform</w:t>
            </w:r>
          </w:p>
        </w:tc>
        <w:tc>
          <w:tcPr>
            <w:tcW w:type="dxa" w:w="1704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1704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2"/>
        <w:keepNext/>
        <w:keepLines/>
      </w:pPr>
      <w:r>
        <w:t>Network / Connectivity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00"/>
        <w:gridCol w:w="2592"/>
        <w:gridCol w:w="2088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Source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Destination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Protocol / Port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Purpose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Firewall / ACL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1"/>
        <w:keepNext/>
        <w:keepLines/>
      </w:pPr>
      <w:r>
        <w:t>4. Architecture &amp; Dependencies</w:t>
      </w:r>
    </w:p>
    <w:p>
      <w:pPr>
        <w:pStyle w:val="CardText"/>
        <w:keepNext/>
      </w:pPr>
      <w:r>
        <w:t>A server list is useful. Understanding Application → Database → Authentication → Storage → Backup is much more useful.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Primary Flow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[Example: User → Application → Database → Storage → Backup]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Authentication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[AD / Entra ID / SAML / OIDC / local / other]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DNS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[Required records / zones / resolvers]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Certificates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[Where used; issuing authority; renewal process]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Storage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[Local / SAN / NAS / object / cloud; relevant paths/buckets]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Backup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[Product, schedule, target, retention]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Monitoring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[Platform, checks, alert destination]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Logging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[Where logs are stored / reviewed]</w:t>
            </w:r>
          </w:p>
        </w:tc>
      </w:tr>
    </w:tbl>
    <w:p>
      <w:pPr>
        <w:pStyle w:val="Heading2"/>
        <w:keepNext/>
        <w:keepLines/>
      </w:pPr>
      <w:r>
        <w:t>Dependency Register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088"/>
        <w:gridCol w:w="2520"/>
        <w:gridCol w:w="1440"/>
        <w:gridCol w:w="2376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Dependency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Why Needed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Impact if Unavailable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Fallback / Workaround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224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8" w:space="0" w:color="E6EAF2"/>
              <w:left w:val="single" w:sz="18" w:space="0" w:color="F47A20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DECOMMISSIONING WARNING</w:t>
              <w:br/>
            </w:r>
            <w:r>
              <w:rPr>
                <w:rFonts w:ascii="Aptos" w:hAnsi="Aptos"/>
                <w:b w:val="0"/>
                <w:color w:val="203047"/>
                <w:sz w:val="18"/>
              </w:rPr>
              <w:t>Before declaring an old system "unused," verify the dependency chain. A planned scream test may be appropriate in some environments, but only when risk, rollback, monitoring, and communication are understood.</w:t>
            </w:r>
          </w:p>
        </w:tc>
      </w:tr>
    </w:tbl>
    <w:p>
      <w:pPr>
        <w:pStyle w:val="Heading1"/>
        <w:keepNext/>
        <w:keepLines/>
      </w:pPr>
      <w:r>
        <w:t>5. Ownership, Support &amp; Escalation</w:t>
      </w:r>
    </w:p>
    <w:p>
      <w:pPr>
        <w:pStyle w:val="CardText"/>
        <w:keepNext/>
      </w:pPr>
      <w:r>
        <w:t>Make ownership and escalation obvious before there is an incident.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728"/>
        <w:gridCol w:w="1728"/>
        <w:gridCol w:w="2088"/>
        <w:gridCol w:w="2880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Role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Primary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Backup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Contact Method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When to Escalate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2"/>
        <w:keepNext/>
        <w:keepLines/>
      </w:pPr>
      <w:r>
        <w:t>Vendor / Support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Vendor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[Company]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Support Portal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[URL]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Support Phone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[Phone]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Account / Contract Ref.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[Reference only; no secrets]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Support Hours / SLA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[Details]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Renewal Date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[MM/DD/YYYY]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Escalation Contact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[Name / role / contact]</w:t>
            </w:r>
          </w:p>
        </w:tc>
      </w:tr>
    </w:tbl>
    <w:p>
      <w:pPr>
        <w:pStyle w:val="Heading1"/>
        <w:keepNext/>
        <w:keepLines/>
      </w:pPr>
      <w:r>
        <w:t>6. Access &amp; Security</w:t>
      </w:r>
    </w:p>
    <w:p>
      <w:pPr>
        <w:pStyle w:val="CardText"/>
        <w:keepNext/>
      </w:pPr>
      <w:r>
        <w:t>Document how authorized administrators access and secure the system without embedding secrets.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Administrative access method is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Authentication and MFA requirements are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Service accounts and their purpose are documented without exposing passwords.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Privileged groups / roles are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Firewall rules / network restrictions are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Certificate ownership and renewal steps are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Audit / security logging locations are documented.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Admin Console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[URL / management path]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Admin Roles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[Role names / groups]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Credential Location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[Vault / password manager path - no secret value]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MFA / Conditional Access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[Requirements]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Service Accounts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[Names, owners, purpose, rotation approach]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Security Exceptions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[Approved exceptions / references]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224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8" w:space="0" w:color="E6EAF2"/>
              <w:left w:val="single" w:sz="18" w:space="0" w:color="0B2C67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SECURITY RULE</w:t>
              <w:br/>
            </w:r>
            <w:r>
              <w:rPr>
                <w:rFonts w:ascii="Aptos" w:hAnsi="Aptos"/>
                <w:b w:val="0"/>
                <w:color w:val="203047"/>
                <w:sz w:val="18"/>
              </w:rPr>
              <w:t>Never store passwords, API keys, private keys, recovery codes, or other secrets directly in this document. Reference the approved credential vault instead.</w:t>
            </w:r>
          </w:p>
        </w:tc>
      </w:tr>
    </w:tbl>
    <w:p>
      <w:pPr>
        <w:pStyle w:val="Heading1"/>
        <w:keepNext/>
        <w:keepLines/>
      </w:pPr>
      <w:r>
        <w:t>7. Normal Operations</w:t>
      </w:r>
    </w:p>
    <w:p>
      <w:pPr>
        <w:pStyle w:val="CardText"/>
        <w:keepNext/>
      </w:pPr>
      <w:r>
        <w:t>Capture repeatable operational tasks and the exact procedures for safe stop, start, and restart.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1224"/>
        <w:gridCol w:w="4032"/>
        <w:gridCol w:w="2088"/>
        <w:gridCol w:w="1152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Task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Frequency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How to Perform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Expected Result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2"/>
        <w:keepNext/>
        <w:keepLines/>
      </w:pPr>
      <w:r>
        <w:t>Safe Stop / Start / Restart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4608"/>
        <w:gridCol w:w="2232"/>
        <w:gridCol w:w="1944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Exact Steps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Validation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Rollback / Caution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224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8" w:space="0" w:color="E6EAF2"/>
              <w:left w:val="single" w:sz="18" w:space="0" w:color="F47A20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6"/>
              </w:rPr>
              <w:t>BE SPECIFIC</w:t>
              <w:br/>
            </w:r>
            <w:r>
              <w:rPr>
                <w:rFonts w:ascii="Aptos" w:hAnsi="Aptos"/>
                <w:b w:val="0"/>
                <w:color w:val="203047"/>
                <w:sz w:val="18"/>
              </w:rPr>
              <w:t>Avoid instructions such as "restart the service." Name the service, host, console, prerequisites, expected state, validation check, and what must not be restarted.</w:t>
            </w:r>
          </w:p>
        </w:tc>
      </w:tr>
    </w:tbl>
    <w:p>
      <w:pPr>
        <w:pStyle w:val="Heading1"/>
        <w:keepNext/>
        <w:keepLines/>
      </w:pPr>
      <w:r>
        <w:t>8. Troubleshooting Runbook</w:t>
      </w:r>
    </w:p>
    <w:p>
      <w:pPr>
        <w:pStyle w:val="CardText"/>
        <w:keepNext/>
      </w:pPr>
      <w:r>
        <w:t>Give the next person a reliable starting point: symptom, first checks, likely causes, corrective action, and escalation criteria.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2160"/>
        <w:gridCol w:w="2016"/>
        <w:gridCol w:w="2448"/>
        <w:gridCol w:w="1728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Symptom / Alert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First Checks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Likely Causes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Corrective Action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Escalate When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2"/>
        <w:keepNext/>
        <w:keepLines/>
      </w:pPr>
      <w:r>
        <w:t>Log / Diagnostic Locations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3240"/>
        <w:gridCol w:w="3096"/>
        <w:gridCol w:w="1944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Log / Tool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Location / Command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What It Tells You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Retention / Notes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1"/>
        <w:keepNext/>
        <w:keepLines/>
      </w:pPr>
      <w:r>
        <w:t>9. Backup, Recovery &amp; Disaster Recovery</w:t>
      </w:r>
    </w:p>
    <w:p>
      <w:pPr>
        <w:pStyle w:val="CardText"/>
        <w:keepNext/>
      </w:pPr>
      <w:r>
        <w:t>Document how the system is protected, how it is restored, and how to prove recovery actually worked.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Backup Product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[Product / service]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Backup Scope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[What is protected?]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Schedule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[Frequency]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Retention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[Policy]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Backup Destination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[Repository / cloud / vault]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Encryption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[At rest / in transit]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Last Restore Test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[MM/DD/YYYY]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Restore Test Owner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[Name / team]</w:t>
            </w:r>
          </w:p>
        </w:tc>
      </w:tr>
    </w:tbl>
    <w:p>
      <w:pPr>
        <w:pStyle w:val="Heading2"/>
        <w:keepNext/>
        <w:keepLines/>
      </w:pPr>
      <w:r>
        <w:t>Recovery Procedure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"/>
        <w:gridCol w:w="4896"/>
        <w:gridCol w:w="2448"/>
        <w:gridCol w:w="2016"/>
      </w:tblGrid>
      <w:tr>
        <w:trPr>
          <w:tblHeader w:val="true"/>
          <w:cantSplit/>
        </w:trPr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Step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Expected Result</w:t>
            </w:r>
          </w:p>
        </w:tc>
        <w:tc>
          <w:tcPr>
            <w:tcW w:type="dxa" w:w="2556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If It Fails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556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2"/>
        <w:keepNext/>
        <w:keepLines/>
      </w:pPr>
      <w:r>
        <w:t>Recovery Validation</w:t>
      </w:r>
    </w:p>
    <w:p>
      <w:pPr>
        <w:pStyle w:val="CardText"/>
        <w:keepNext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Service starts successfully.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Authentication works.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Application-to-database connectivity works.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Required storage is accessible.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Scheduled jobs / integrations are working.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Monitoring is healthy.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Business owner / user validation is complete.</w:t>
      </w:r>
    </w:p>
    <w:p>
      <w:pPr>
        <w:pStyle w:val="Heading1"/>
        <w:keepNext/>
        <w:keepLines/>
      </w:pPr>
      <w:r>
        <w:t>10. Monitoring, Alerting &amp; Health Checks</w:t>
      </w:r>
    </w:p>
    <w:p>
      <w:pPr>
        <w:pStyle w:val="CardText"/>
        <w:keepNext/>
      </w:pPr>
      <w:r>
        <w:t>Document what good looks like and how problems are detected.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2232"/>
        <w:gridCol w:w="2088"/>
        <w:gridCol w:w="2520"/>
        <w:gridCol w:w="1152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Monitor / Check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Threshold / Condition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Alert Destination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Response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2"/>
        <w:keepNext/>
        <w:keepLines/>
      </w:pPr>
      <w:r>
        <w:t>Quick Health Check</w:t>
      </w:r>
    </w:p>
    <w:p>
      <w:pPr>
        <w:pStyle w:val="CardText"/>
        <w:keepNext/>
      </w:pPr>
      <w:r>
        <w:t>[Describe the fastest reliable way to answer: Is the service healthy right now? Include URLs, commands, dashboards, or checks.]</w:t>
      </w:r>
    </w:p>
    <w:p>
      <w:pPr>
        <w:pStyle w:val="Heading1"/>
        <w:keepNext/>
        <w:keepLines/>
      </w:pPr>
      <w:r>
        <w:t>11. Maintenance &amp; Change Notes</w:t>
      </w:r>
    </w:p>
    <w:p>
      <w:pPr>
        <w:pStyle w:val="CardText"/>
        <w:keepNext/>
      </w:pPr>
      <w:r>
        <w:t>Capture the maintenance cadence, approvals, rollback expectations, and known constraints.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Patch / Update Cadence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[Schedule]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Maintenance Window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[Day / time]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Pre-change Backup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[Required? How?]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Change Approval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[Who approves / ticket reference]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Vendor Coordination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[When required]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Post-change Validation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[Checks to run]</w:t>
            </w:r>
          </w:p>
        </w:tc>
      </w:tr>
    </w:tbl>
    <w:p>
      <w:pPr>
        <w:pStyle w:val="Heading2"/>
        <w:keepNext/>
        <w:keepLines/>
      </w:pPr>
      <w:r>
        <w:t>Known Constraints / Technical Debt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1944"/>
        <w:gridCol w:w="2304"/>
        <w:gridCol w:w="2664"/>
        <w:gridCol w:w="1152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Constraint / Risk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Impact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Workaround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Planned Resolution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1"/>
        <w:keepNext/>
        <w:keepLines/>
      </w:pPr>
      <w:r>
        <w:t>12. Decommissioning / Scream Test Plan</w:t>
      </w:r>
    </w:p>
    <w:p>
      <w:pPr>
        <w:pStyle w:val="CardText"/>
        <w:keepNext/>
      </w:pPr>
      <w:r>
        <w:t>If a component may be unused, make the test deliberate rather than discovering dependencies by accident.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Dependencies have been reviewed and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Monitoring / logs have been checked for recent use.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Application and business owners have been contacted.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Rollback / power-on plan is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Backup / snapshot exists when appropriate.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Test window and communications are approved.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Success / failure criteria are defined.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Post-test observation period is defined.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Candidate Component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[Server / service / device]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Reason for Retirement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[Why it may no longer be needed]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Evidence of Non-use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[Logs / owners / monitoring / traffic]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Test Method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[Disable service / disconnect / power off / other]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Rollback Method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[Exact restoration steps]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Observation Window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[How long before permanent removal?]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Final Approval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[Owner / change record]</w:t>
            </w:r>
          </w:p>
        </w:tc>
      </w:tr>
    </w:tbl>
    <w:p>
      <w:pPr>
        <w:pStyle w:val="Heading1"/>
        <w:keepNext/>
        <w:keepLines/>
      </w:pPr>
      <w:r>
        <w:t>13. Validation: Can Someone Else Follow It?</w:t>
      </w:r>
    </w:p>
    <w:p>
      <w:pPr>
        <w:pStyle w:val="CardText"/>
        <w:keepNext/>
      </w:pPr>
      <w:r>
        <w:t>Give the procedure to a competent person who did not write it. Questions are documentation gaps.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344"/>
      </w:tblGrid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Validator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[Name]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Validation Date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[MM/DD/YYYY]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Procedure Tested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[Runbook / recovery / restart / onboarding / other]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Result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[Pass / Pass with gaps / Fail]</w:t>
            </w:r>
          </w:p>
        </w:tc>
      </w:tr>
      <w:tr>
        <w:trPr>
          <w:cantSplit/>
        </w:trPr>
        <w:tc>
          <w:tcPr>
            <w:tcW w:type="dxa" w:w="5112"/>
            <w:shd w:fill="F9FAFC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b/>
                <w:color w:val="6B7280"/>
                <w:sz w:val="17"/>
              </w:rPr>
              <w:t>Time to Complete</w:t>
            </w:r>
          </w:p>
        </w:tc>
        <w:tc>
          <w:tcPr>
            <w:tcW w:type="dxa" w:w="511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9"/>
              </w:rPr>
              <w:t>[Duration]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2880"/>
        <w:gridCol w:w="3168"/>
        <w:gridCol w:w="1224"/>
        <w:gridCol w:w="1224"/>
      </w:tblGrid>
      <w:tr>
        <w:trPr>
          <w:tblHeader w:val="true"/>
          <w:cantSplit/>
        </w:trPr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Step / Section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What Was Unclear?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Correction Made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Retested?</w:t>
            </w:r>
          </w:p>
        </w:tc>
        <w:tc>
          <w:tcPr>
            <w:tcW w:type="dxa" w:w="2045"/>
            <w:shd w:fill="0B2C67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Date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shd w:fill="F9FAFC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  <w:tr>
        <w:trPr>
          <w:cantSplit/>
        </w:trPr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  <w:tc>
          <w:tcPr>
            <w:tcW w:type="dxa" w:w="2045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8" w:space="0" w:color="E6EAF2"/>
              <w:left w:val="single" w:sz="8" w:space="0" w:color="E6EAF2"/>
              <w:bottom w:val="single" w:sz="8" w:space="0" w:color="E6EAF2"/>
              <w:right w:val="single" w:sz="8" w:space="0" w:color="E6EAF2"/>
            </w:tcBorders>
          </w:tcPr>
          <w:p>
            <w:r>
              <w:rPr>
                <w:rFonts w:ascii="Aptos" w:hAnsi="Aptos"/>
                <w:color w:val="203047"/>
                <w:sz w:val="16"/>
              </w:rPr>
              <w:t>[Enter]</w:t>
            </w:r>
          </w:p>
        </w:tc>
      </w:tr>
    </w:tbl>
    <w:p>
      <w:pPr>
        <w:pStyle w:val="Heading1"/>
        <w:keepNext/>
        <w:keepLines/>
      </w:pPr>
      <w:r>
        <w:t>14. Final Documentation Quality Check</w:t>
      </w:r>
    </w:p>
    <w:p>
      <w:pPr>
        <w:pStyle w:val="CardText"/>
        <w:keepNext/>
      </w:pPr>
      <w:r>
        <w:t>Use this before marking documentation complete.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The system purpose and business impact are clear.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Components and locations are current.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Dependencies are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Ownership and vendor escalation are current.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Access and credential references are current.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Normal operations are documented.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Restart / recovery instructions identify exact services and systems.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Backup and restore steps are documented and recently tested.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Troubleshooting includes first checks, logs, and escalation criteria.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A second person has successfully followed at least one critical procedure.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The authoritative copy is easy to find.</w:t>
      </w:r>
    </w:p>
    <w:p>
      <w:pPr>
        <w:pStyle w:val="CardText"/>
        <w:ind w:left="115"/>
      </w:pPr>
      <w:r>
        <w:rPr>
          <w:rFonts w:ascii="Aptos" w:hAnsi="Aptos"/>
          <w:b/>
          <w:color w:val="0B2C67"/>
          <w:sz w:val="20"/>
        </w:rPr>
        <w:t xml:space="preserve">☐ </w:t>
      </w:r>
      <w:r>
        <w:rPr>
          <w:rFonts w:ascii="Aptos" w:hAnsi="Aptos"/>
          <w:color w:val="203047"/>
          <w:sz w:val="19"/>
        </w:rPr>
        <w:t>The next review date is assigned.</w:t>
      </w:r>
    </w:p>
    <w:p>
      <w:pPr>
        <w:pStyle w:val="Heading2"/>
        <w:keepNext/>
        <w:spacing w:before="120"/>
      </w:pPr>
      <w:r>
        <w:t>Definition of Done</w:t>
      </w:r>
    </w:p>
    <w:p>
      <w:pPr>
        <w:pStyle w:val="CardText"/>
        <w:spacing w:after="0"/>
      </w:pPr>
      <w:r>
        <w:t>The document is not done because it was written. It is done when it is findable, accurate, owned, reviewable, and usable by someone other than the author.</w:t>
      </w:r>
    </w:p>
    <w:sectPr w:rsidR="001B339E" w:rsidSect="00034616">
      <w:headerReference w:type="default" r:id="rId9"/>
      <w:footerReference w:type="default" r:id="rId10"/>
      <w:pgSz w:w="12240" w:h="15840"/>
      <w:pgMar w:top="864" w:right="1008" w:bottom="792" w:left="1008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B2B3" w14:textId="77777777" w:rsidR="001B339E" w:rsidRDefault="001B339E">
      <w:pPr>
        <w:spacing w:after="0" w:line="240" w:lineRule="auto"/>
      </w:pPr>
      <w:r>
        <w:separator/>
      </w:r>
    </w:p>
  </w:endnote>
  <w:endnote w:type="continuationSeparator" w:id="0">
    <w:p w14:paraId="1A0D3337" w14:textId="77777777" w:rsidR="001B339E" w:rsidRDefault="001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3B8A" w14:textId="77777777" w:rsidR="005C5CB8" w:rsidRDefault="001B339E">
    <w:pPr>
      <w:pStyle w:val="Footer"/>
      <w:jc w:val="center"/>
    </w:pPr>
    <w:r>
      <w:rPr>
        <w:rFonts w:ascii="Aptos" w:hAnsi="Aptos"/>
        <w:color w:val="6B7280"/>
        <w:sz w:val="16"/>
      </w:rPr>
      <w:t>GoodwinGetsIT  •  Infrastructure Documentation &amp; Runbook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A7F6E" w14:textId="77777777" w:rsidR="001B339E" w:rsidRDefault="001B339E">
      <w:pPr>
        <w:spacing w:after="0" w:line="240" w:lineRule="auto"/>
      </w:pPr>
      <w:r>
        <w:separator/>
      </w:r>
    </w:p>
  </w:footnote>
  <w:footnote w:type="continuationSeparator" w:id="0">
    <w:p w14:paraId="5B96818E" w14:textId="77777777" w:rsidR="001B339E" w:rsidRDefault="001B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7050" w14:textId="77777777" w:rsidR="005C5CB8" w:rsidRDefault="001B339E">
    <w:r>
      <w:rPr>
        <w:noProof/>
      </w:rPr>
      <w:drawing>
        <wp:inline distT="0" distB="0" distL="0" distR="0" wp14:anchorId="1A3CD295" wp14:editId="2A675C9F">
          <wp:extent cx="2011680" cy="293420"/>
          <wp:effectExtent l="0" t="0" r="0" b="0"/>
          <wp:docPr id="932797970" name="Picture 932797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odwinGetsIT_Logo_Transparent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680" cy="2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8718786">
    <w:abstractNumId w:val="8"/>
  </w:num>
  <w:num w:numId="2" w16cid:durableId="1972635432">
    <w:abstractNumId w:val="6"/>
  </w:num>
  <w:num w:numId="3" w16cid:durableId="248663675">
    <w:abstractNumId w:val="5"/>
  </w:num>
  <w:num w:numId="4" w16cid:durableId="1944918688">
    <w:abstractNumId w:val="4"/>
  </w:num>
  <w:num w:numId="5" w16cid:durableId="1291206214">
    <w:abstractNumId w:val="7"/>
  </w:num>
  <w:num w:numId="6" w16cid:durableId="484710893">
    <w:abstractNumId w:val="3"/>
  </w:num>
  <w:num w:numId="7" w16cid:durableId="538855143">
    <w:abstractNumId w:val="2"/>
  </w:num>
  <w:num w:numId="8" w16cid:durableId="1452019355">
    <w:abstractNumId w:val="1"/>
  </w:num>
  <w:num w:numId="9" w16cid:durableId="84497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339E"/>
    <w:rsid w:val="0029639D"/>
    <w:rsid w:val="00326F90"/>
    <w:rsid w:val="005C5CB8"/>
    <w:rsid w:val="00933FE0"/>
    <w:rsid w:val="00947EF0"/>
    <w:rsid w:val="009B2D0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46DC81"/>
  <w14:defaultImageDpi w14:val="300"/>
  <w15:docId w15:val="{13377BC0-956A-4839-A824-E45E0E0F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0304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/>
      <w:b/>
      <w:bCs/>
      <w:color w:val="0B2C67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0B2C6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F47A2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roTag">
    <w:name w:val="HeroTag"/>
    <w:pPr>
      <w:spacing w:after="80"/>
    </w:pPr>
    <w:rPr>
      <w:rFonts w:ascii="Aptos" w:hAnsi="Aptos"/>
      <w:b/>
      <w:color w:val="F47A20"/>
      <w:sz w:val="18"/>
    </w:rPr>
  </w:style>
  <w:style w:type="paragraph" w:customStyle="1" w:styleId="MetaLabel">
    <w:name w:val="MetaLabel"/>
    <w:pPr>
      <w:spacing w:after="20"/>
    </w:pPr>
    <w:rPr>
      <w:rFonts w:ascii="Aptos" w:hAnsi="Aptos"/>
      <w:b/>
      <w:color w:val="6B7280"/>
      <w:sz w:val="17"/>
    </w:rPr>
  </w:style>
  <w:style w:type="paragraph" w:customStyle="1" w:styleId="MetaValue">
    <w:name w:val="MetaValue"/>
    <w:pPr>
      <w:spacing w:after="0"/>
    </w:pPr>
    <w:rPr>
      <w:rFonts w:ascii="Aptos" w:hAnsi="Aptos"/>
      <w:b/>
      <w:color w:val="203047"/>
      <w:sz w:val="21"/>
    </w:rPr>
  </w:style>
  <w:style w:type="paragraph" w:customStyle="1" w:styleId="CardText">
    <w:name w:val="CardText"/>
    <w:pPr>
      <w:spacing w:after="60"/>
    </w:pPr>
    <w:rPr>
      <w:rFonts w:ascii="Aptos" w:hAnsi="Aptos"/>
      <w:color w:val="203047"/>
      <w:sz w:val="20"/>
    </w:rPr>
  </w:style>
  <w:style w:type="paragraph" w:customStyle="1" w:styleId="SmallMuted">
    <w:name w:val="SmallMuted"/>
    <w:rPr>
      <w:rFonts w:ascii="Aptos" w:hAnsi="Aptos"/>
      <w:color w:val="6B728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Cory Goodwin</cp:lastModifiedBy>
  <cp:revision>2</cp:revision>
  <dcterms:created xsi:type="dcterms:W3CDTF">2026-08-17T14:25:00Z</dcterms:created>
  <dcterms:modified xsi:type="dcterms:W3CDTF">2026-08-17T14:25:00Z</dcterms:modified>
  <cp:category/>
</cp:coreProperties>
</file>